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契丹女真卷</w:t>
      </w:r>
    </w:p>
    <w:p>
      <w:r>
        <w:t>作者：孙建军著；刘炘主编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总页数：314</w:t>
      </w:r>
    </w:p>
    <w:p>
      <w:r>
        <w:t>更多请访问教客网: www.jiaokey.com</w:t>
      </w:r>
    </w:p>
    <w:p>
      <w:r>
        <w:t>牧歌流韵  中国古代游牧民族文化遗珍  契丹女真卷 评论地址：https://www.jiaokey.com/book/detail/14514486.html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