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中国福利养鸡  历史追溯与当今实践</w:t>
      </w:r>
    </w:p>
    <w:p>
      <w:r>
        <w:rPr>
          <w:rFonts w:ascii="宋体" w:hAnsi="宋体" w:eastAsia="宋体"/>
          <w:sz w:val="24"/>
        </w:rPr>
        <w:t>杜炳旺，徐廷生，滕小华，孟祥兵，许殿明，王光琴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中国福利养鸡  历史追溯与当今实践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杜炳旺，徐廷生，滕小华，孟祥兵，许殿明，王光琴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本书出售、求购地址：https://www.jiaokey.com/book/detail/14516481.html</w:t>
      </w:r>
    </w:p>
    <w:p>
      <w:r>
        <w:t>更多相关图书推荐：https://www.jiaokey.com</w:t>
      </w:r>
    </w:p>
    <w:p>
      <w:r>
        <w:t>杜炳旺，徐廷生，滕小华，孟祥兵，许殿明，王光琴 其他作品：https://www.jiaokey.com/tag/杜炳旺，徐廷生，滕小华，孟祥兵，许殿明，王光琴.html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关键词搜索：https://www.jiaokey.com/tag/中国福利养鸡  历史追溯与当今实践.html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