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教学目标与形成性测试资料  一至六年级双册  教学目标部分</w:t>
      </w:r>
    </w:p>
    <w:p>
      <w:r>
        <w:rPr>
          <w:rFonts w:ascii="宋体" w:hAnsi="宋体" w:eastAsia="宋体"/>
          <w:sz w:val="24"/>
        </w:rPr>
        <w:t>上海市教育科学研究所编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教学目标与形成性测试资料  一至六年级双册  教学目标部分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上海市卢湾区教育学院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本书出售、求购地址：https://www.jiaokey.com/book/detail/14527871.html</w:t>
      </w:r>
    </w:p>
    <w:p>
      <w:r>
        <w:t>更多相关图书推荐：https://www.jiaokey.com</w:t>
      </w:r>
    </w:p>
    <w:p>
      <w:r>
        <w:t>上海市教育科学研究所编 其他作品：https://www.jiaokey.com/tag/上海市教育科学研究所编.html</w:t>
      </w:r>
    </w:p>
    <w:p>
      <w:r>
        <w:t>上海市卢湾区教育学院 出版图书：https://www.jiaokey.com/tag/上海市卢湾区教育学院.html</w:t>
      </w:r>
    </w:p>
    <w:p>
      <w:r>
        <w:t>关键词搜索：https://www.jiaokey.com/tag/教学目标与形成性测试资料  一至六年级双册  教学目标部分.html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