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人机共生  洞察与规避数据分析中的机遇与误区</w:t>
      </w:r>
    </w:p>
    <w:p>
      <w:r>
        <w:rPr>
          <w:rFonts w:ascii="宋体" w:hAnsi="宋体" w:eastAsia="宋体"/>
          <w:sz w:val="24"/>
        </w:rPr>
        <w:t>（美）马克·沃伦威尔德（Marc Vollenweider）著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人机共生  洞察与规避数据分析中的机遇与误区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（美）马克·沃伦威尔德（Marc Vollenweider）著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本书出售、求购地址：https://www.jiaokey.com/book/detail/14529155.html</w:t>
      </w:r>
    </w:p>
    <w:p>
      <w:r>
        <w:t>更多相关图书推荐：https://www.jiaokey.com</w:t>
      </w:r>
    </w:p>
    <w:p>
      <w:r>
        <w:t>（美）马克·沃伦威尔德（Marc Vollenweider）著 其他作品：https://www.jiaokey.com/tag/（美）马克·沃伦威尔德（Marc Vollenweider）著.html</w:t>
      </w:r>
    </w:p>
    <w:p>
      <w:r>
        <w:t>关键词搜索：https://www.jiaokey.com/tag/人机共生  洞察与规避数据分析中的机遇与误区.html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