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中国西部与滇缅公路</w:t>
      </w:r>
    </w:p>
    <w:p>
      <w:r>
        <w:rPr>
          <w:rFonts w:ascii="宋体" w:hAnsi="宋体" w:eastAsia="宋体"/>
          <w:sz w:val="24"/>
        </w:rPr>
        <w:t>（美）H.丹尼尔·弗赖伯格著；滕慧婷译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中国西部与滇缅公路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（美）H.丹尼尔·弗赖伯格著；滕慧婷译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成都：天地出版社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本书出售、求购地址：https://www.jiaokey.com/book/detail/14535259.html</w:t>
      </w:r>
    </w:p>
    <w:p>
      <w:r>
        <w:t>更多相关图书推荐：https://www.jiaokey.com</w:t>
      </w:r>
    </w:p>
    <w:p>
      <w:r>
        <w:t>（美）H.丹尼尔·弗赖伯格著；滕慧婷译 其他作品：https://www.jiaokey.com/tag/（美）H.丹尼尔·弗赖伯格著；滕慧婷译.html</w:t>
      </w:r>
    </w:p>
    <w:p>
      <w:r>
        <w:t>成都：天地出版社 出版图书：https://www.jiaokey.com/tag/成都：天地出版社.html</w:t>
      </w:r>
    </w:p>
    <w:p>
      <w:r>
        <w:t>关键词搜索：https://www.jiaokey.com/tag/中国西部与滇缅公路.html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