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大学生就业指导与创业咨询</w:t>
      </w:r>
    </w:p>
    <w:p>
      <w:r>
        <w:rPr>
          <w:rFonts w:ascii="宋体" w:hAnsi="宋体" w:eastAsia="宋体"/>
          <w:sz w:val="24"/>
        </w:rPr>
        <w:t>黄明霞,余仕良,康瀚月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大学生就业指导与创业咨询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黄明霞,余仕良,康瀚月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9787518053315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大学生-职业选择-高等学校-教材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学校管理</w:t>
            </w:r>
          </w:p>
        </w:tc>
      </w:tr>
    </w:tbl>
    <w:p/>
    <w:p>
      <w:pPr>
        <w:pStyle w:val="Heading1"/>
      </w:pPr>
      <w:r>
        <w:t>图书介绍</w:t>
      </w:r>
    </w:p>
    <w:p>
      <w:r>
        <w:t>大学毕业生作为人才资源中的一个较高层次，其就业过程是国家人力资源配置中最为重要的一个环节。当前，随着大学毕业生就业制度改革的进一步深化，“市场导向、政府调控、学校推荐、双向选择、自主择业”的就业机制已经初步形成。这种新的就业机制，一方面使得每一位大学毕业生成为求职择业的主体，独立走向人才市场；另一方面，由于大学毕业生就业能力不强，社会经验不足，对自己究竟适合什么工作缺乏科学、客观的分析和判断，以致在众多的职业岗位面前无所适从，与就业机会擦肩而过。因此，在新的形势下，加强大学生就业指导，无论对社会和用人单位，还是对高等学校和毕业生个人，都有十分重要的意义。大学生就业指导与创业咨询正基于此书写。</w:t>
      </w:r>
    </w:p>
    <w:p/>
    <w:p>
      <w:r>
        <w:t>本书出售、求购地址：https://www.jiaokey.com/book/detail/14535848.html</w:t>
      </w:r>
    </w:p>
    <w:p>
      <w:r>
        <w:t>更多学校管理图书推荐：https://www.jiaokey.com</w:t>
      </w:r>
    </w:p>
    <w:p>
      <w:r>
        <w:t>黄明霞,余仕良,康瀚月 其他作品：https://www.jiaokey.com/tag/黄明霞,余仕良,康瀚月.html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关键词搜索：https://www.jiaokey.com/tag/大学生-职业选择-高等学校-教材.html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