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下</w:t>
      </w:r>
    </w:p>
    <w:p>
      <w:r>
        <w:rPr>
          <w:rFonts w:ascii="宋体" w:hAnsi="宋体" w:eastAsia="宋体"/>
          <w:sz w:val="24"/>
        </w:rPr>
        <w:t>陈俊，皇甫泉生，严非男，姚兰芳，梁丽萍，许春燕，刘源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陈俊，皇甫泉生，严非男，姚兰芳，梁丽萍，许春燕，刘源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本书出售、求购地址：https://www.jiaokey.com/book/detail/14536243.html</w:t>
      </w:r>
    </w:p>
    <w:p>
      <w:r>
        <w:t>更多相关图书推荐：https://www.jiaokey.com</w:t>
      </w:r>
    </w:p>
    <w:p>
      <w:r>
        <w:t>陈俊，皇甫泉生，严非男，姚兰芳，梁丽萍，许春燕，刘源 其他作品：https://www.jiaokey.com/tag/陈俊，皇甫泉生，严非男，姚兰芳，梁丽萍，许春燕，刘源.html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