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船员职务  A类船长、驾驶员考证用</w:t>
      </w:r>
    </w:p>
    <w:p>
      <w:r>
        <w:rPr>
          <w:rFonts w:ascii="宋体" w:hAnsi="宋体" w:eastAsia="宋体"/>
          <w:sz w:val="24"/>
        </w:rPr>
        <w:t>陈伟炯编；陆志材，陈海昌审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船员职务  A类船长、驾驶员考证用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陈伟炯编；陆志材，陈海昌审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交通部上海船员培训中心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本书出售、求购地址：https://www.jiaokey.com/book/detail/14538876.html</w:t>
      </w:r>
    </w:p>
    <w:p>
      <w:r>
        <w:t>更多相关图书推荐：https://www.jiaokey.com</w:t>
      </w:r>
    </w:p>
    <w:p>
      <w:r>
        <w:t>陈伟炯编；陆志材，陈海昌审 其他作品：https://www.jiaokey.com/tag/陈伟炯编；陆志材，陈海昌审.html</w:t>
      </w:r>
    </w:p>
    <w:p>
      <w:r>
        <w:t>交通部上海船员培训中心 出版图书：https://www.jiaokey.com/tag/交通部上海船员培训中心.html</w:t>
      </w:r>
    </w:p>
    <w:p>
      <w:r>
        <w:t>关键词搜索：https://www.jiaokey.com/tag/船员职务  A类船长、驾驶员考证用.html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