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产品设计程序与方法</w:t>
      </w:r>
    </w:p>
    <w:p>
      <w:r>
        <w:rPr>
          <w:rFonts w:ascii="宋体" w:hAnsi="宋体" w:eastAsia="宋体"/>
          <w:sz w:val="24"/>
        </w:rPr>
        <w:t>姚奇志，宋敏主编；王艳，文艺，龙薛岳，吴志军，李银兴副主编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产品设计程序与方法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姚奇志，宋敏主编；王艳，文艺，龙薛岳，吴志军，李银兴副主编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本书出售、求购地址：https://www.jiaokey.com/book/detail/14543545.html</w:t>
      </w:r>
    </w:p>
    <w:p>
      <w:r>
        <w:t>更多相关图书推荐：https://www.jiaokey.com</w:t>
      </w:r>
    </w:p>
    <w:p>
      <w:r>
        <w:t>姚奇志，宋敏主编；王艳，文艺，龙薛岳，吴志军，李银兴副主编 其他作品：https://www.jiaokey.com/tag/姚奇志，宋敏主编；王艳，文艺，龙薛岳，吴志军，李银兴副主编.html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关键词搜索：https://www.jiaokey.com/tag/产品设计程序与方法.html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