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  第7卷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本书出售、求购地址：https://www.jiaokey.com/book/detail/14549688.html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关键词搜索：https://www.jiaokey.com/tag/当代中国行政法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