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第4版</w:t>
      </w:r>
    </w:p>
    <w:p>
      <w:r>
        <w:rPr>
          <w:rFonts w:ascii="宋体" w:hAnsi="宋体" w:eastAsia="宋体"/>
          <w:sz w:val="24"/>
        </w:rPr>
        <w:t>东南大学，同济大学，郑州大学合编；敬登虎，蓝宗建主编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东南大学，同济大学，郑州大学合编；敬登虎，蓝宗建主编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本书出售、求购地址：https://www.jiaokey.com/book/detail/14554161.html</w:t>
      </w:r>
    </w:p>
    <w:p>
      <w:r>
        <w:t>更多相关图书推荐：https://www.jiaokey.com</w:t>
      </w:r>
    </w:p>
    <w:p>
      <w:r>
        <w:t>东南大学，同济大学，郑州大学合编；敬登虎，蓝宗建主编 其他作品：https://www.jiaokey.com/tag/东南大学，同济大学，郑州大学合编；敬登虎，蓝宗建主编.html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