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书名：隐性符号的文化释义:基于形式美感的现代设计研究</w:t>
      </w:r>
    </w:p>
    <w:p>
      <w:r>
        <w:t>作者：文静，庞杰著</w:t>
      </w:r>
    </w:p>
    <w:p>
      <w:r>
        <w:t>出版社：北京：北京工业大学出版社</w:t>
      </w:r>
    </w:p>
    <w:p>
      <w:r>
        <w:t>出版日期：2019.03</w:t>
      </w:r>
    </w:p>
    <w:p>
      <w:r>
        <w:t>总页数：228</w:t>
      </w:r>
    </w:p>
    <w:p>
      <w:r>
        <w:t>更多请访问教客网: www.jiaokey.com</w:t>
      </w:r>
    </w:p>
    <w:p>
      <w:r>
        <w:t>隐性符号的文化释义:基于形式美感的现代设计研究 评论地址：https://www.jiaokey.com/book/detail/14561632.html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