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彩虹衣与高跟鞋的对话</w:t>
      </w:r>
    </w:p>
    <w:p>
      <w:r>
        <w:rPr>
          <w:rFonts w:ascii="宋体" w:hAnsi="宋体" w:eastAsia="宋体"/>
          <w:sz w:val="24"/>
        </w:rPr>
        <w:t>台北市政府原住民事务委员会编印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彩虹衣与高跟鞋的对话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台北市政府原住民事务委员会编印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本书出售、求购地址：https://www.jiaokey.com/book/detail/14564187.html</w:t>
      </w:r>
    </w:p>
    <w:p>
      <w:r>
        <w:t>更多相关图书推荐：https://www.jiaokey.com</w:t>
      </w:r>
    </w:p>
    <w:p>
      <w:r>
        <w:t>台北市政府原住民事务委员会编印 其他作品：https://www.jiaokey.com/tag/台北市政府原住民事务委员会编印.html</w:t>
      </w:r>
    </w:p>
    <w:p>
      <w:r>
        <w:t>关键词搜索：https://www.jiaokey.com/tag/彩虹衣与高跟鞋的对话.html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