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历史万州环境空间图解</w:t>
      </w:r>
    </w:p>
    <w:p>
      <w:r>
        <w:rPr>
          <w:rFonts w:ascii="宋体" w:hAnsi="宋体" w:eastAsia="宋体"/>
          <w:sz w:val="24"/>
        </w:rPr>
        <w:t>袁犁，谭欣，许入丹，曾冬梅，昌千著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历史万州环境空间图解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袁犁，谭欣，许入丹，曾冬梅，昌千著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本书出售、求购地址：https://www.jiaokey.com/book/detail/14565732.html</w:t>
      </w:r>
    </w:p>
    <w:p>
      <w:r>
        <w:t>更多相关图书推荐：https://www.jiaokey.com</w:t>
      </w:r>
    </w:p>
    <w:p>
      <w:r>
        <w:t>袁犁，谭欣，许入丹，曾冬梅，昌千著 其他作品：https://www.jiaokey.com/tag/袁犁，谭欣，许入丹，曾冬梅，昌千著.html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关键词搜索：https://www.jiaokey.com/tag/历史万州环境空间图解.html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