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2016最新版</w:t>
      </w:r>
    </w:p>
    <w:p>
      <w:r>
        <w:rPr>
          <w:rFonts w:ascii="宋体" w:hAnsi="宋体" w:eastAsia="宋体"/>
          <w:sz w:val="24"/>
        </w:rPr>
        <w:t>王森主编；常涵，温瑾瑜，张思冉，柴浦劬，高为，吕双编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王森主编；常涵，温瑾瑜，张思冉，柴浦劬，高为，吕双编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本书出售、求购地址：https://www.jiaokey.com/book/detail/14566930.html</w:t>
      </w:r>
    </w:p>
    <w:p>
      <w:r>
        <w:t>更多相关图书推荐：https://www.jiaokey.com</w:t>
      </w:r>
    </w:p>
    <w:p>
      <w:r>
        <w:t>王森主编；常涵，温瑾瑜，张思冉，柴浦劬，高为，吕双编 其他作品：https://www.jiaokey.com/tag/王森主编；常涵，温瑾瑜，张思冉，柴浦劬，高为，吕双编.html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关键词搜索：https://www.jiaokey.com/tag/申论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