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设计理论研究系列  凤凰文库  设计的观念  设计问题读本</w:t>
      </w:r>
    </w:p>
    <w:p>
      <w:r>
        <w:rPr>
          <w:rFonts w:ascii="宋体" w:hAnsi="宋体" w:eastAsia="宋体"/>
          <w:sz w:val="24"/>
        </w:rPr>
        <w:t>（美）维克多·马格林，理查德·布坎南编；张黎译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设计理论研究系列  凤凰文库  设计的观念  设计问题读本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（美）维克多·马格林，理查德·布坎南编；张黎译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本书出售、求购地址：https://www.jiaokey.com/book/detail/14569063.html</w:t>
      </w:r>
    </w:p>
    <w:p>
      <w:r>
        <w:t>更多相关图书推荐：https://www.jiaokey.com</w:t>
      </w:r>
    </w:p>
    <w:p>
      <w:r>
        <w:t>（美）维克多·马格林，理查德·布坎南编；张黎译 其他作品：https://www.jiaokey.com/tag/（美）维克多·马格林，理查德·布坎南编；张黎译.html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关键词搜索：https://www.jiaokey.com/tag/设计理论研究系列  凤凰文库  设计的观念  设计问题读本.html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