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前列腺癌精准诊断与治疗</w:t>
      </w:r>
    </w:p>
    <w:p>
      <w:r>
        <w:rPr>
          <w:rFonts w:ascii="宋体" w:hAnsi="宋体" w:eastAsia="宋体"/>
          <w:sz w:val="24"/>
        </w:rPr>
        <w:t>郭应禄，周利群主审；宋刚主编；王伟副主编；黄聪助理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前列腺癌精准诊断与治疗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郭应禄，周利群主审；宋刚主编；王伟副主编；黄聪助理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本书出售、求购地址：https://www.jiaokey.com/book/detail/14569669.html</w:t>
      </w:r>
    </w:p>
    <w:p>
      <w:r>
        <w:t>更多相关图书推荐：https://www.jiaokey.com</w:t>
      </w:r>
    </w:p>
    <w:p>
      <w:r>
        <w:t>郭应禄，周利群主审；宋刚主编；王伟副主编；黄聪助理 其他作品：https://www.jiaokey.com/tag/郭应禄，周利群主审；宋刚主编；王伟副主编；黄聪助理.html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关键词搜索：https://www.jiaokey.com/tag/前列腺癌精准诊断与治疗.html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