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财务会计报告分析习题与实训</w:t>
      </w:r>
    </w:p>
    <w:p>
      <w:r>
        <w:rPr>
          <w:rFonts w:ascii="宋体" w:hAnsi="宋体" w:eastAsia="宋体"/>
          <w:sz w:val="24"/>
        </w:rPr>
        <w:t>裴淑琴主编；樊月娟，李飞副主编；赵丽生，姚晓民主审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财务会计报告分析习题与实训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裴淑琴主编；樊月娟，李飞副主编；赵丽生，姚晓民主审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本书出售、求购地址：https://www.jiaokey.com/book/detail/14569857.html</w:t>
      </w:r>
    </w:p>
    <w:p>
      <w:r>
        <w:t>更多相关图书推荐：https://www.jiaokey.com</w:t>
      </w:r>
    </w:p>
    <w:p>
      <w:r>
        <w:t>裴淑琴主编；樊月娟，李飞副主编；赵丽生，姚晓民主审 其他作品：https://www.jiaokey.com/tag/裴淑琴主编；樊月娟，李飞副主编；赵丽生，姚晓民主审.html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关键词搜索：https://www.jiaokey.com/tag/财务会计报告分析习题与实训.html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