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六编  第16册  广韵「重纽」问题之检讨</w:t>
      </w:r>
    </w:p>
    <w:p>
      <w:r>
        <w:rPr>
          <w:rFonts w:ascii="宋体" w:hAnsi="宋体" w:eastAsia="宋体"/>
          <w:sz w:val="24"/>
        </w:rPr>
        <w:t>林英津著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六编  第16册  广韵「重纽」问题之检讨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本书出售、求购地址：https://www.jiaokey.com/book/detail/14577205.html</w:t>
      </w:r>
    </w:p>
    <w:p>
      <w:r>
        <w:t>更多相关图书推荐：https://www.jiaokey.com</w:t>
      </w:r>
    </w:p>
    <w:p>
      <w:r>
        <w:t>林英津著 其他作品：https://www.jiaokey.com/tag/林英津著.html</w:t>
      </w:r>
    </w:p>
    <w:p>
      <w:r>
        <w:t>关键词搜索：https://www.jiaokey.com/tag/中国语言文字研究辑刊  六编  第16册  广韵「重纽」问题之检讨.html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