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报关业务技能  2016版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报关业务技能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本书出售、求购地址：https://www.jiaokey.com/book/detail/14577808.html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关键词搜索：https://www.jiaokey.com/tag/报关业务技能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