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汽车故障诊断</w:t>
      </w:r>
    </w:p>
    <w:p>
      <w:r>
        <w:rPr>
          <w:rFonts w:ascii="宋体" w:hAnsi="宋体" w:eastAsia="宋体"/>
          <w:sz w:val="24"/>
        </w:rPr>
        <w:t>焦健主编；张文杰，张祯怡，狄炜，王志强副主编；王福山主审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汽车故障诊断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焦健主编；张文杰，张祯怡，狄炜，王志强副主编；王福山主审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本书出售、求购地址：https://www.jiaokey.com/book/detail/14583152.html</w:t>
      </w:r>
    </w:p>
    <w:p>
      <w:r>
        <w:t>更多相关图书推荐：https://www.jiaokey.com</w:t>
      </w:r>
    </w:p>
    <w:p>
      <w:r>
        <w:t>焦健主编；张文杰，张祯怡，狄炜，王志强副主编；王福山主审 其他作品：https://www.jiaokey.com/tag/焦健主编；张文杰，张祯怡，狄炜，王志强副主编；王福山主审.html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关键词搜索：https://www.jiaokey.com/tag/汽车故障诊断.html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