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光机电控制基础与实训</w:t>
      </w:r>
    </w:p>
    <w:p>
      <w:r>
        <w:rPr>
          <w:rFonts w:ascii="宋体" w:hAnsi="宋体" w:eastAsia="宋体"/>
          <w:sz w:val="24"/>
        </w:rPr>
        <w:t>黄欣，李小敏主编；刘晓书主审；邱庆，魏强，张宁，陈柯，卿云鹏参编；冉应强，陈伟参审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光机电控制基础与实训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黄欣，李小敏主编；刘晓书主审；邱庆，魏强，张宁，陈柯，卿云鹏参编；冉应强，陈伟参审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本书出售、求购地址：https://www.jiaokey.com/book/detail/14599207.html</w:t>
      </w:r>
    </w:p>
    <w:p>
      <w:r>
        <w:t>更多相关图书推荐：https://www.jiaokey.com</w:t>
      </w:r>
    </w:p>
    <w:p>
      <w:r>
        <w:t>黄欣，李小敏主编；刘晓书主审；邱庆，魏强，张宁，陈柯，卿云鹏参编；冉应强，陈伟参审 其他作品：https://www.jiaokey.com/tag/黄欣，李小敏主编；刘晓书主审；邱庆，魏强，张宁，陈柯，卿云鹏参编；冉应强，陈伟参审.html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关键词搜索：https://www.jiaokey.com/tag/光机电控制基础与实训.html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