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四、公共文化组织支撑  19、社会参与  （44）（县）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四、公共文化组织支撑  19、社会参与  （44）（县）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本书出售、求购地址：https://www.jiaokey.com/book/detail/14605877.html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四、公共文化组织支撑  19、社会参与  （44）（县）.html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