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河北高等学校专业总览</w:t>
      </w:r>
    </w:p>
    <w:p>
      <w:r>
        <w:rPr>
          <w:rFonts w:ascii="宋体" w:hAnsi="宋体" w:eastAsia="宋体"/>
          <w:sz w:val="24"/>
        </w:rPr>
        <w:t>陆军恒，解观安主编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河北高等学校专业总览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陆军恒，解观安主编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本书出售、求购地址：https://www.jiaokey.com/book/detail/14609367.html</w:t>
      </w:r>
    </w:p>
    <w:p>
      <w:r>
        <w:t>更多相关图书推荐：https://www.jiaokey.com</w:t>
      </w:r>
    </w:p>
    <w:p>
      <w:r>
        <w:t>陆军恒，解观安主编 其他作品：https://www.jiaokey.com/tag/陆军恒，解观安主编.html</w:t>
      </w:r>
    </w:p>
    <w:p>
      <w:r>
        <w:t>河北人民出版社 出版图书：https://www.jiaokey.com/tag/河北人民出版社.html</w:t>
      </w:r>
    </w:p>
    <w:p>
      <w:r>
        <w:t>关键词搜索：https://www.jiaokey.com/tag/河北高等学校专业总览.html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