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苛读经典</w:t>
      </w:r>
    </w:p>
    <w:p>
      <w:r>
        <w:rPr>
          <w:rFonts w:ascii="宋体" w:hAnsi="宋体" w:eastAsia="宋体"/>
          <w:sz w:val="24"/>
        </w:rPr>
        <w:t>查恩涛编著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苛读经典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本书出售、求购地址：https://www.jiaokey.com/book/detail/14620155.html</w:t>
      </w:r>
    </w:p>
    <w:p>
      <w:r>
        <w:t>更多相关图书推荐：https://www.jiaokey.com</w:t>
      </w:r>
    </w:p>
    <w:p>
      <w:r>
        <w:t>查恩涛编著 其他作品：https://www.jiaokey.com/tag/查恩涛编著.html</w:t>
      </w:r>
    </w:p>
    <w:p>
      <w:r>
        <w:t>吉林出版集团股份有限公司,2017.12 出版图书：https://www.jiaokey.com/tag/吉林出版集团股份有限公司,2017.12.html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