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假如威尼斯消逝</w:t>
      </w:r>
    </w:p>
    <w:p>
      <w:r>
        <w:rPr>
          <w:rFonts w:ascii="宋体" w:hAnsi="宋体" w:eastAsia="宋体"/>
          <w:sz w:val="24"/>
        </w:rPr>
        <w:t>（意）萨尔瓦多·塞提斯著；林航，胡泽霞译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假如威尼斯消逝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（意）萨尔瓦多·塞提斯著；林航，胡泽霞译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本书出售、求购地址：https://www.jiaokey.com/book/detail/14622892.html</w:t>
      </w:r>
    </w:p>
    <w:p>
      <w:r>
        <w:t>更多相关图书推荐：https://www.jiaokey.com</w:t>
      </w:r>
    </w:p>
    <w:p>
      <w:r>
        <w:t>（意）萨尔瓦多·塞提斯著；林航，胡泽霞译 其他作品：https://www.jiaokey.com/tag/（意）萨尔瓦多·塞提斯著；林航，胡泽霞译.html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关键词搜索：https://www.jiaokey.com/tag/假如威尼斯消逝.html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