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建筑结构与识图  第3版</w:t>
      </w:r>
    </w:p>
    <w:p>
      <w:r>
        <w:rPr>
          <w:rFonts w:ascii="宋体" w:hAnsi="宋体" w:eastAsia="宋体"/>
          <w:sz w:val="24"/>
        </w:rPr>
        <w:t>吴承霞主编；李正兴，张渭波，黄民权副主编；刘伟庆责任主审；郑廷银，叶燕华审稿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建筑结构与识图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吴承霞主编；李正兴，张渭波，黄民权副主编；刘伟庆责任主审；郑廷银，叶燕华审稿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本书出售、求购地址：https://www.jiaokey.com/book/detail/14624294.html</w:t>
      </w:r>
    </w:p>
    <w:p>
      <w:r>
        <w:t>更多相关图书推荐：https://www.jiaokey.com</w:t>
      </w:r>
    </w:p>
    <w:p>
      <w:r>
        <w:t>吴承霞主编；李正兴，张渭波，黄民权副主编；刘伟庆责任主审；郑廷银，叶燕华审稿 其他作品：https://www.jiaokey.com/tag/吴承霞主编；李正兴，张渭波，黄民权副主编；刘伟庆责任主审；郑廷银，叶燕华审稿.html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关键词搜索：https://www.jiaokey.com/tag/建筑结构与识图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