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实用计算机基础</w:t>
      </w:r>
    </w:p>
    <w:p>
      <w:r>
        <w:rPr>
          <w:rFonts w:ascii="宋体" w:hAnsi="宋体" w:eastAsia="宋体"/>
          <w:sz w:val="24"/>
        </w:rPr>
        <w:t>隋孟勋主编；苑玉敏，王宗彬，田宝华，冯淑英副主编；徐森林，张啸严，臧福星，史枫林，田世壮，刘纪敏编委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隋孟勋主编；苑玉敏，王宗彬，田宝华，冯淑英副主编；徐森林，张啸严，臧福星，史枫林，田世壮，刘纪敏编委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本书出售、求购地址：https://www.jiaokey.com/book/detail/14626445.html</w:t>
      </w:r>
    </w:p>
    <w:p>
      <w:r>
        <w:t>更多相关图书推荐：https://www.jiaokey.com</w:t>
      </w:r>
    </w:p>
    <w:p>
      <w:r>
        <w:t>隋孟勋主编；苑玉敏，王宗彬，田宝华，冯淑英副主编；徐森林，张啸严，臧福星，史枫林，田世壮，刘纪敏编委 其他作品：https://www.jiaokey.com/tag/隋孟勋主编；苑玉敏，王宗彬，田宝华，冯淑英副主编；徐森林，张啸严，臧福星，史枫林，田世壮，刘纪敏编委.html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关键词搜索：https://www.jiaokey.com/tag/实用计算机基础.html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