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下</w:t>
      </w:r>
    </w:p>
    <w:p>
      <w:r>
        <w:rPr>
          <w:rFonts w:ascii="宋体" w:hAnsi="宋体" w:eastAsia="宋体"/>
          <w:sz w:val="24"/>
        </w:rPr>
        <w:t>（俄）费·陀思妥耶夫斯基著；非琴译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本书出售、求购地址：https://www.jiaokey.com/book/detail/14632546.html</w:t>
      </w:r>
    </w:p>
    <w:p>
      <w:r>
        <w:t>更多相关图书推荐：https://www.jiaokey.com</w:t>
      </w:r>
    </w:p>
    <w:p>
      <w:r>
        <w:t>（俄）费·陀思妥耶夫斯基著；非琴译 其他作品：https://www.jiaokey.com/tag/（俄）费·陀思妥耶夫斯基著；非琴译.html</w:t>
      </w:r>
    </w:p>
    <w:p>
      <w:r>
        <w:t>石家庄:河北教育出版社,2018.08 出版图书：https://www.jiaokey.com/tag/石家庄:河北教育出版社,2018.08.html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