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档案馆现代化管理</w:t>
      </w:r>
    </w:p>
    <w:p>
      <w:r>
        <w:rPr>
          <w:rFonts w:ascii="宋体" w:hAnsi="宋体" w:eastAsia="宋体"/>
          <w:sz w:val="24"/>
        </w:rPr>
        <w:t>薛四新主编；杨艳，袁继军，陈洪静，柳晶副主编；罗家靖，喻玲，张旭，姚恒，田里，郭静茹，钱丹红，王建英，张静，薛哲妮，温育忠，左俊祥，张新宇，丁希参编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档案馆现代化管理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薛四新主编；杨艳，袁继军，陈洪静，柳晶副主编；罗家靖，喻玲，张旭，姚恒，田里，郭静茹，钱丹红，王建英，张静，薛哲妮，温育忠，左俊祥，张新宇，丁希参编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本书出售、求购地址：https://www.jiaokey.com/book/detail/14640127.html</w:t>
      </w:r>
    </w:p>
    <w:p>
      <w:r>
        <w:t>更多相关图书推荐：https://www.jiaokey.com</w:t>
      </w:r>
    </w:p>
    <w:p>
      <w:r>
        <w:t>薛四新主编；杨艳，袁继军，陈洪静，柳晶副主编；罗家靖，喻玲，张旭，姚恒，田里，郭静茹，钱丹红，王建英，张静，薛哲妮，温育忠，左俊祥，张新宇，丁希参编 其他作品：https://www.jiaokey.com/tag/薛四新主编；杨艳，袁继军，陈洪静，柳晶副主编；罗家靖，喻玲，张旭，姚恒，田里，郭静茹，钱丹红，王建英，张静，薛哲妮，温育忠，左俊祥，张新宇，丁希参编.html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关键词搜索：https://www.jiaokey.com/tag/档案馆现代化管理.html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