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康有为与青岛</w:t>
      </w:r>
    </w:p>
    <w:p>
      <w:r>
        <w:rPr>
          <w:rFonts w:ascii="宋体" w:hAnsi="宋体" w:eastAsia="宋体"/>
          <w:sz w:val="24"/>
        </w:rPr>
        <w:t>范靓，伊强，张琦著；伊强书法；庞珊绘画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康有为与青岛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范靓，伊强，张琦著；伊强书法；庞珊绘画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本书出售、求购地址：https://www.jiaokey.com/book/detail/14647902.html</w:t>
      </w:r>
    </w:p>
    <w:p>
      <w:r>
        <w:t>更多相关图书推荐：https://www.jiaokey.com</w:t>
      </w:r>
    </w:p>
    <w:p>
      <w:r>
        <w:t>范靓，伊强，张琦著；伊强书法；庞珊绘画 其他作品：https://www.jiaokey.com/tag/范靓，伊强，张琦著；伊强书法；庞珊绘画.html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关键词搜索：https://www.jiaokey.com/tag/康有为与青岛.html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