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  无机化学部分  有机化学部分</w:t>
      </w:r>
    </w:p>
    <w:p>
      <w:r>
        <w:rPr>
          <w:rFonts w:ascii="宋体" w:hAnsi="宋体" w:eastAsia="宋体"/>
          <w:sz w:val="24"/>
        </w:rPr>
        <w:t>傅启瑞，苏钟浦主编；时长春，刘桂华，孙秀珏编写；傅启瑞，惠答美，孙林，苏钟浦，叶文鹏，商维邦，赵宏源，陈思培，宛英敏编写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  无机化学部分  有机化学部分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傅启瑞，苏钟浦主编；时长春，刘桂华，孙秀珏编写；傅启瑞，惠答美，孙林，苏钟浦，叶文鹏，商维邦，赵宏源，陈思培，宛英敏编写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本书出售、求购地址：https://www.jiaokey.com/book/detail/14650693.html</w:t>
      </w:r>
    </w:p>
    <w:p>
      <w:r>
        <w:t>更多相关图书推荐：https://www.jiaokey.com</w:t>
      </w:r>
    </w:p>
    <w:p>
      <w:r>
        <w:t>傅启瑞，苏钟浦主编；时长春，刘桂华，孙秀珏编写；傅启瑞，惠答美，孙林，苏钟浦，叶文鹏，商维邦，赵宏源，陈思培，宛英敏编写 其他作品：https://www.jiaokey.com/tag/傅启瑞，苏钟浦主编；时长春，刘桂华，孙秀珏编写；傅启瑞，惠答美，孙林，苏钟浦，叶文鹏，商维邦，赵宏源，陈思培，宛英敏编写.html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关键词搜索：https://www.jiaokey.com/tag/医用化学  无机化学部分  有机化学部分.html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