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公平、高效可持续  我国社会保障制度改革的公共经济学思考</w:t>
      </w:r>
    </w:p>
    <w:p>
      <w:r>
        <w:rPr>
          <w:rFonts w:ascii="宋体" w:hAnsi="宋体" w:eastAsia="宋体"/>
          <w:sz w:val="24"/>
        </w:rPr>
        <w:t>郭小东著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公平、高效可持续  我国社会保障制度改革的公共经济学思考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郭小东著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本书出售、求购地址：https://www.jiaokey.com/book/detail/14654093.html</w:t>
      </w:r>
    </w:p>
    <w:p>
      <w:r>
        <w:t>更多相关图书推荐：https://www.jiaokey.com</w:t>
      </w:r>
    </w:p>
    <w:p>
      <w:r>
        <w:t>郭小东著 其他作品：https://www.jiaokey.com/tag/郭小东著.html</w:t>
      </w:r>
    </w:p>
    <w:p>
      <w:r>
        <w:t>广州：广东经济出版社 出版图书：https://www.jiaokey.com/tag/广州：广东经济出版社.html</w:t>
      </w:r>
    </w:p>
    <w:p>
      <w:r>
        <w:t>关键词搜索：https://www.jiaokey.com/tag/公平、高效可持续  我国社会保障制度改革的公共经济学思考.html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