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  国际音标与语音语调  第3版</w:t>
      </w:r>
    </w:p>
    <w:p>
      <w:r>
        <w:rPr>
          <w:rFonts w:ascii="宋体" w:hAnsi="宋体" w:eastAsia="宋体"/>
          <w:sz w:val="24"/>
        </w:rPr>
        <w:t>（中国）张卓宏，王文广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  国际音标与语音语调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（中国）张卓宏，王文广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本书出售、求购地址：https://www.jiaokey.com/book/detail/14656161.html</w:t>
      </w:r>
    </w:p>
    <w:p>
      <w:r>
        <w:t>更多相关图书推荐：https://www.jiaokey.com</w:t>
      </w:r>
    </w:p>
    <w:p>
      <w:r>
        <w:t>（中国）张卓宏，王文广 其他作品：https://www.jiaokey.com/tag/（中国）张卓宏，王文广.html</w:t>
      </w:r>
    </w:p>
    <w:p>
      <w:r>
        <w:t>清华大学出版社 出版图书：https://www.jiaokey.com/tag/清华大学出版社.html</w:t>
      </w:r>
    </w:p>
    <w:p>
      <w:r>
        <w:t>关键词搜索：https://www.jiaokey.com/tag/动感英语  国际音标与语音语调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