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国家知识产权局专利战略推进工程项目研究报告：铜（合金）材料及深加工专利战略研究</w:t>
      </w:r>
    </w:p>
    <w:p>
      <w:r>
        <w:rPr>
          <w:rFonts w:ascii="宋体" w:hAnsi="宋体" w:eastAsia="宋体"/>
          <w:sz w:val="24"/>
        </w:rPr>
        <w:t>陈薛孝，葛松如负责；江西企业技术创新服务有限公司承担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国家知识产权局专利战略推进工程项目研究报告：铜（合金）材料及深加工专利战略研究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陈薛孝，葛松如负责；江西企业技术创新服务有限公司承担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中华人民共和国国家知识产权局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本书出售、求购地址：https://www.jiaokey.com/book/detail/14679809.html</w:t>
      </w:r>
    </w:p>
    <w:p>
      <w:r>
        <w:t>更多相关图书推荐：https://www.jiaokey.com</w:t>
      </w:r>
    </w:p>
    <w:p>
      <w:r>
        <w:t>陈薛孝，葛松如负责；江西企业技术创新服务有限公司承担 其他作品：https://www.jiaokey.com/tag/陈薛孝，葛松如负责；江西企业技术创新服务有限公司承担.html</w:t>
      </w:r>
    </w:p>
    <w:p>
      <w:r>
        <w:t>中华人民共和国国家知识产权局 出版图书：https://www.jiaokey.com/tag/中华人民共和国国家知识产权局.html</w:t>
      </w:r>
    </w:p>
    <w:p>
      <w:r>
        <w:t>关键词搜索：https://www.jiaokey.com/tag/国家知识产权局专利战略推进工程项目研究报告：铜（合金）材料及深加工专利战略研究.html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