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高中英语阅读教学设计</w:t>
      </w:r>
    </w:p>
    <w:p>
      <w:r>
        <w:rPr>
          <w:rFonts w:ascii="宋体" w:hAnsi="宋体" w:eastAsia="宋体"/>
          <w:sz w:val="24"/>
        </w:rPr>
        <w:t>何亚男，应晓球著；上海市普教系统双名工程英语学科名师培养基地编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何亚男，应晓球著；上海市普教系统双名工程英语学科名师培养基地编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本书出售、求购地址：https://www.jiaokey.com/book/detail/14690791.html</w:t>
      </w:r>
    </w:p>
    <w:p>
      <w:r>
        <w:t>更多相关图书推荐：https://www.jiaokey.com</w:t>
      </w:r>
    </w:p>
    <w:p>
      <w:r>
        <w:t>何亚男，应晓球著；上海市普教系统双名工程英语学科名师培养基地编 其他作品：https://www.jiaokey.com/tag/何亚男，应晓球著；上海市普教系统双名工程英语学科名师培养基地编.html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关键词搜索：https://www.jiaokey.com/tag/高中英语阅读教学设计.html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