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现代航空动力装置控制  第3版</w:t>
      </w:r>
    </w:p>
    <w:p>
      <w:r>
        <w:rPr>
          <w:rFonts w:ascii="宋体" w:hAnsi="宋体" w:eastAsia="宋体"/>
          <w:sz w:val="24"/>
        </w:rPr>
        <w:t>黄金泉主编；张天宏，叶志锋，周文祥，潘慕绚副主编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现代航空动力装置控制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黄金泉主编；张天宏，叶志锋，周文祥，潘慕绚副主编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本书出售、求购地址：https://www.jiaokey.com/book/detail/14697173.html</w:t>
      </w:r>
    </w:p>
    <w:p>
      <w:r>
        <w:t>更多相关图书推荐：https://www.jiaokey.com</w:t>
      </w:r>
    </w:p>
    <w:p>
      <w:r>
        <w:t>黄金泉主编；张天宏，叶志锋，周文祥，潘慕绚副主编 其他作品：https://www.jiaokey.com/tag/黄金泉主编；张天宏，叶志锋，周文祥，潘慕绚副主编.html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关键词搜索：https://www.jiaokey.com/tag/现代航空动力装置控制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