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第3册  荀子“化性起伪”思想之可能性  从“意志”的面向来探讨</w:t>
      </w:r>
    </w:p>
    <w:p>
      <w:r>
        <w:rPr>
          <w:rFonts w:ascii="宋体" w:hAnsi="宋体" w:eastAsia="宋体"/>
          <w:sz w:val="24"/>
        </w:rPr>
        <w:t>江宏钧著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第3册  荀子“化性起伪”思想之可能性  从“意志”的面向来探讨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本书出售、求购地址：https://www.jiaokey.com/book/detail/14699112.html</w:t>
      </w:r>
    </w:p>
    <w:p>
      <w:r>
        <w:t>更多相关图书推荐：https://www.jiaokey.com</w:t>
      </w:r>
    </w:p>
    <w:p>
      <w:r>
        <w:t>江宏钧著 其他作品：https://www.jiaokey.com/tag/江宏钧著.html</w:t>
      </w:r>
    </w:p>
    <w:p>
      <w:r>
        <w:t>关键词搜索：https://www.jiaokey.com/tag/中国学术思想研究辑刊  二四编  第3册  荀子“化性起伪”思想之可能性  从“意志”的面向来探讨.html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