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书名：漾彩春秋：阳泉美术院建院三十周年美术作品集</w:t>
      </w:r>
    </w:p>
    <w:p>
      <w:r>
        <w:t>作者:庞宏亮，王雨来主编；马俊，赵华双副主编；赵棣执行主编</w:t>
      </w:r>
    </w:p>
    <w:p>
      <w:r>
        <w:t>出版社:2016.12</w:t>
      </w:r>
    </w:p>
    <w:p>
      <w:r>
        <w:t>出版日期：</w:t>
      </w:r>
    </w:p>
    <w:p>
      <w:r>
        <w:t>总页数：137</w:t>
      </w:r>
    </w:p>
    <w:p>
      <w:r>
        <w:t>更多请访问教客网:www.jiaokey.com</w:t>
      </w:r>
    </w:p>
    <w:p>
      <w:r>
        <w:t>漾彩春秋：阳泉美术院建院三十周年美术作品集评论地址：https://www.jiaokey.com/book/detail/14712570.html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