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检验结果临床解读  第3版</w:t>
      </w:r>
    </w:p>
    <w:p>
      <w:r>
        <w:rPr>
          <w:rFonts w:ascii="宋体" w:hAnsi="宋体" w:eastAsia="宋体"/>
          <w:sz w:val="24"/>
        </w:rPr>
        <w:t>（中国）胡成进，陈英剑，公衍文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检验结果临床解读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（中国）胡成进，陈英剑，公衍文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本书出售、求购地址：https://www.jiaokey.com/book/detail/14715151.html</w:t>
      </w:r>
    </w:p>
    <w:p>
      <w:r>
        <w:t>更多相关图书推荐：https://www.jiaokey.com</w:t>
      </w:r>
    </w:p>
    <w:p>
      <w:r>
        <w:t>（中国）胡成进，陈英剑，公衍文 其他作品：https://www.jiaokey.com/tag/（中国）胡成进，陈英剑，公衍文.html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关键词搜索：https://www.jiaokey.com/tag/检验结果临床解读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