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高超声速流动中的激波及相互作用</w:t>
      </w:r>
    </w:p>
    <w:p>
      <w:r>
        <w:rPr>
          <w:rFonts w:ascii="宋体" w:hAnsi="宋体" w:eastAsia="宋体"/>
          <w:sz w:val="24"/>
        </w:rPr>
        <w:t>杨基明，李祝飞，朱雨建，张恩来，王军编者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高超声速流动中的激波及相互作用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杨基明，李祝飞，朱雨建，张恩来，王军编者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本书出售、求购地址：https://www.jiaokey.com/book/detail/14715765.html</w:t>
      </w:r>
    </w:p>
    <w:p>
      <w:r>
        <w:t>更多相关图书推荐：https://www.jiaokey.com</w:t>
      </w:r>
    </w:p>
    <w:p>
      <w:r>
        <w:t>杨基明，李祝飞，朱雨建，张恩来，王军编者 其他作品：https://www.jiaokey.com/tag/杨基明，李祝飞，朱雨建，张恩来，王军编者.html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关键词搜索：https://www.jiaokey.com/tag/高超声速流动中的激波及相互作用.html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