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苏俄现实主义造型艺术陈列馆馆藏作品</w:t>
      </w:r>
    </w:p>
    <w:p>
      <w:r>
        <w:t>作者：李友昌主编</w:t>
      </w:r>
    </w:p>
    <w:p>
      <w:r>
        <w:t>出版社：成都：四川美术出版社</w:t>
      </w:r>
    </w:p>
    <w:p>
      <w:r>
        <w:t>出版日期：2006</w:t>
      </w:r>
    </w:p>
    <w:p>
      <w:r>
        <w:t>总页数：149</w:t>
      </w:r>
    </w:p>
    <w:p>
      <w:r>
        <w:t>更多请访问教客网: www.jiaokey.com</w:t>
      </w:r>
    </w:p>
    <w:p>
      <w:r>
        <w:t>风雨同舟  苏俄现实主义造型艺术陈列馆馆藏作品 评论地址：https://www.jiaokey.com/book/detail/14718588.html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