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瑞典人为什么不知疲倦  寻找像瑞典人那样轻松生活的答案</w:t>
      </w:r>
    </w:p>
    <w:p>
      <w:r>
        <w:rPr>
          <w:rFonts w:ascii="宋体" w:hAnsi="宋体" w:eastAsia="宋体"/>
          <w:sz w:val="24"/>
        </w:rPr>
        <w:t>（韩）朴玟宣著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瑞典人为什么不知疲倦  寻找像瑞典人那样轻松生活的答案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（韩）朴玟宣著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本书出售、求购地址：https://www.jiaokey.com/book/detail/14719102.html</w:t>
      </w:r>
    </w:p>
    <w:p>
      <w:r>
        <w:t>更多相关图书推荐：https://www.jiaokey.com</w:t>
      </w:r>
    </w:p>
    <w:p>
      <w:r>
        <w:t>（韩）朴玟宣著 其他作品：https://www.jiaokey.com/tag/（韩）朴玟宣著.html</w:t>
      </w:r>
    </w:p>
    <w:p>
      <w:r>
        <w:t>关键词搜索：https://www.jiaokey.com/tag/瑞典人为什么不知疲倦  寻找像瑞典人那样轻松生活的答案.html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