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细菌蛋白分泌系统研究方法与操作规程</w:t>
      </w:r>
    </w:p>
    <w:p>
      <w:r>
        <w:rPr>
          <w:rFonts w:ascii="宋体" w:hAnsi="宋体" w:eastAsia="宋体"/>
          <w:sz w:val="24"/>
        </w:rPr>
        <w:t>（法）劳雷·詹来特，埃里克·卡斯卡莱斯编者；褚怡，崔改泵责编郑福英，宫晓炜，陈启伟，刘永生译者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细菌蛋白分泌系统研究方法与操作规程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（法）劳雷·詹来特，埃里克·卡斯卡莱斯编者；褚怡，崔改泵责编郑福英，宫晓炜，陈启伟，刘永生译者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本书出售、求购地址：https://www.jiaokey.com/book/detail/14726211.html</w:t>
      </w:r>
    </w:p>
    <w:p>
      <w:r>
        <w:t>更多相关图书推荐：https://www.jiaokey.com</w:t>
      </w:r>
    </w:p>
    <w:p>
      <w:r>
        <w:t>（法）劳雷·詹来特，埃里克·卡斯卡莱斯编者；褚怡，崔改泵责编郑福英，宫晓炜，陈启伟，刘永生译者 其他作品：https://www.jiaokey.com/tag/（法）劳雷·詹来特，埃里克·卡斯卡莱斯编者；褚怡，崔改泵责编郑福英，宫晓炜，陈启伟，刘永生译者.html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关键词搜索：https://www.jiaokey.com/tag/细菌蛋白分泌系统研究方法与操作规程.html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