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薛定宇教授大讲堂  MATLAB最优化计算  卷IV</w:t>
      </w:r>
    </w:p>
    <w:p>
      <w:r>
        <w:rPr>
          <w:rFonts w:ascii="宋体" w:hAnsi="宋体" w:eastAsia="宋体"/>
          <w:sz w:val="24"/>
        </w:rPr>
        <w:t>薛定宇著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薛定宇教授大讲堂  MATLAB最优化计算  卷IV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薛定宇著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本书出售、求购地址：https://www.jiaokey.com/book/detail/14729030.html</w:t>
      </w:r>
    </w:p>
    <w:p>
      <w:r>
        <w:t>更多相关图书推荐：https://www.jiaokey.com</w:t>
      </w:r>
    </w:p>
    <w:p>
      <w:r>
        <w:t>薛定宇著 其他作品：https://www.jiaokey.com/tag/薛定宇著.html</w:t>
      </w:r>
    </w:p>
    <w:p>
      <w:r>
        <w:t>关键词搜索：https://www.jiaokey.com/tag/薛定宇教授大讲堂  MATLAB最优化计算  卷IV.html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