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诗遇高璨</w:t>
      </w:r>
    </w:p>
    <w:p>
      <w:r>
        <w:rPr>
          <w:rFonts w:ascii="宋体" w:hAnsi="宋体" w:eastAsia="宋体"/>
          <w:sz w:val="24"/>
        </w:rPr>
        <w:t>延英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诗遇高璨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诗集-中国-当代；诗歌评论-中国-当代-文集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本书出售、求购地址：https://www.jiaokey.com/book/detail/14729544.html</w:t>
      </w:r>
    </w:p>
    <w:p>
      <w:r>
        <w:t>更多相关图书推荐：https://www.jiaokey.com</w:t>
      </w:r>
    </w:p>
    <w:p>
      <w:r>
        <w:t>延英 其他作品：https://www.jiaokey.com/tag/延英.html</w:t>
      </w:r>
    </w:p>
    <w:p>
      <w:r>
        <w:t>西安:陕西师范大学出版社,2018.07 出版图书：https://www.jiaokey.com/tag/西安:陕西师范大学出版社,2018.07.html</w:t>
      </w:r>
    </w:p>
    <w:p>
      <w:r>
        <w:t>关键词搜索：https://www.jiaokey.com/tag/诗集-中国-当代；诗歌评论-中国-当代-文集.html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