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光电测距仪检定基线的建立和使用</w:t>
      </w:r>
    </w:p>
    <w:p>
      <w:r>
        <w:rPr>
          <w:rFonts w:ascii="宋体" w:hAnsi="宋体" w:eastAsia="宋体"/>
          <w:sz w:val="24"/>
        </w:rPr>
        <w:t>许国才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光电测距仪检定基线的建立和使用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核工业部地质四队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本书出售、求购地址：https://www.jiaokey.com/book/detail/14732113.html</w:t>
      </w:r>
    </w:p>
    <w:p>
      <w:r>
        <w:t>更多相关图书推荐：https://www.jiaokey.com</w:t>
      </w:r>
    </w:p>
    <w:p>
      <w:r>
        <w:t>许国才 其他作品：https://www.jiaokey.com/tag/许国才.html</w:t>
      </w:r>
    </w:p>
    <w:p>
      <w:r>
        <w:t>核工业部地质四队 出版图书：https://www.jiaokey.com/tag/核工业部地质四队.html</w:t>
      </w:r>
    </w:p>
    <w:p>
      <w:r>
        <w:t>关键词搜索：https://www.jiaokey.com/tag/光电测距仪检定基线的建立和使用.html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