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中国生态城市建设发展报告</w:t>
      </w:r>
    </w:p>
    <w:p>
      <w:r>
        <w:rPr>
          <w:rFonts w:ascii="宋体" w:hAnsi="宋体" w:eastAsia="宋体"/>
          <w:sz w:val="24"/>
        </w:rPr>
        <w:t>王伟光张广智陆大道李景源顾问；刘举科孙伟平胡文臻主编；曾刚高天鹏常国华钱国权副主编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中国生态城市建设发展报告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王伟光张广智陆大道李景源顾问；刘举科孙伟平胡文臻主编；曾刚高天鹏常国华钱国权副主编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本书出售、求购地址：https://www.jiaokey.com/book/detail/14732504.html</w:t>
      </w:r>
    </w:p>
    <w:p>
      <w:r>
        <w:t>更多相关图书推荐：https://www.jiaokey.com</w:t>
      </w:r>
    </w:p>
    <w:p>
      <w:r>
        <w:t>王伟光张广智陆大道李景源顾问；刘举科孙伟平胡文臻主编；曾刚高天鹏常国华钱国权副主编 其他作品：https://www.jiaokey.com/tag/王伟光张广智陆大道李景源顾问；刘举科孙伟平胡文臻主编；曾刚高天鹏常国华钱国权副主编.html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关键词搜索：https://www.jiaokey.com/tag/中国生态城市建设发展报告.html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