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二维化合物的吸附特性</w:t>
      </w:r>
    </w:p>
    <w:p>
      <w:r>
        <w:rPr>
          <w:rFonts w:ascii="宋体" w:hAnsi="宋体" w:eastAsia="宋体"/>
          <w:sz w:val="24"/>
        </w:rPr>
        <w:t>琚伟伟著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二维化合物的吸附特性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琚伟伟著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本书出售、求购地址：https://www.jiaokey.com/book/detail/14740967.html</w:t>
      </w:r>
    </w:p>
    <w:p>
      <w:r>
        <w:t>更多相关图书推荐：https://www.jiaokey.com</w:t>
      </w:r>
    </w:p>
    <w:p>
      <w:r>
        <w:t>琚伟伟著 其他作品：https://www.jiaokey.com/tag/琚伟伟著.html</w:t>
      </w:r>
    </w:p>
    <w:p>
      <w:r>
        <w:t>关键词搜索：https://www.jiaokey.com/tag/二维化合物的吸附特性.html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