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机器学习实践</w:t>
      </w:r>
    </w:p>
    <w:p>
      <w:r>
        <w:rPr>
          <w:rFonts w:ascii="宋体" w:hAnsi="宋体" w:eastAsia="宋体"/>
          <w:sz w:val="24"/>
        </w:rPr>
        <w:t>李忠明责编；陈子墨，刘瀚文译者；（美）安德鲁·凯莱赫，亚当·凯莱赫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李忠明责编；陈子墨，刘瀚文译者；（美）安德鲁·凯莱赫，亚当·凯莱赫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本书出售、求购地址：https://www.jiaokey.com/book/detail/14748862.html</w:t>
      </w:r>
    </w:p>
    <w:p>
      <w:r>
        <w:t>更多相关图书推荐：https://www.jiaokey.com</w:t>
      </w:r>
    </w:p>
    <w:p>
      <w:r>
        <w:t>李忠明责编；陈子墨，刘瀚文译者；（美）安德鲁·凯莱赫，亚当·凯莱赫 其他作品：https://www.jiaokey.com/tag/李忠明责编；陈子墨，刘瀚文译者；（美）安德鲁·凯莱赫，亚当·凯莱赫.html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关键词搜索：https://www.jiaokey.com/tag/机器学习实践.html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